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5"/>
        <w:gridCol w:w="160"/>
        <w:gridCol w:w="3903"/>
        <w:gridCol w:w="5174"/>
      </w:tblGrid>
      <w:tr w:rsidR="006B78E3" w:rsidRPr="00DB13CC" w14:paraId="5BEC9F08" w14:textId="77777777" w:rsidTr="00DB13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05" w:type="dxa"/>
          </w:tcPr>
          <w:p w14:paraId="65344066" w14:textId="77777777" w:rsidR="000C2D66" w:rsidRDefault="00DB13CC" w:rsidP="00FB3F7D">
            <w:pPr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tbl>
            <w:tblPr>
              <w:tblW w:w="10393" w:type="dxa"/>
              <w:tblLayout w:type="fixed"/>
              <w:tblLook w:val="04A0" w:firstRow="1" w:lastRow="0" w:firstColumn="1" w:lastColumn="0" w:noHBand="0" w:noVBand="1"/>
            </w:tblPr>
            <w:tblGrid>
              <w:gridCol w:w="3454"/>
              <w:gridCol w:w="6939"/>
            </w:tblGrid>
            <w:tr w:rsidR="000C2D66" w:rsidRPr="000C2D66" w14:paraId="29075889" w14:textId="77777777" w:rsidTr="0012387E">
              <w:trPr>
                <w:trHeight w:val="611"/>
              </w:trPr>
              <w:tc>
                <w:tcPr>
                  <w:tcW w:w="3454" w:type="dxa"/>
                  <w:shd w:val="clear" w:color="auto" w:fill="auto"/>
                </w:tcPr>
                <w:p w14:paraId="20977DB8" w14:textId="77777777" w:rsidR="000C2D66" w:rsidRPr="000C2D66" w:rsidRDefault="0081080A" w:rsidP="00E03D02">
                  <w:pPr>
                    <w:widowControl w:val="0"/>
                    <w:autoSpaceDE w:val="0"/>
                    <w:autoSpaceDN w:val="0"/>
                    <w:ind w:left="502" w:right="59"/>
                    <w:rPr>
                      <w:rFonts w:ascii="Calibri" w:eastAsia="Marianne" w:hAnsi="Marianne" w:cs="Marianne"/>
                      <w:sz w:val="20"/>
                      <w:szCs w:val="16"/>
                      <w:lang w:val="en-US" w:bidi="fr-FR"/>
                    </w:rPr>
                  </w:pPr>
                  <w:r w:rsidRPr="000C2D66">
                    <w:rPr>
                      <w:noProof/>
                      <w:sz w:val="20"/>
                    </w:rPr>
                    <w:drawing>
                      <wp:inline distT="0" distB="0" distL="0" distR="0" wp14:anchorId="6910B991" wp14:editId="41ABCFF5">
                        <wp:extent cx="1371600" cy="787400"/>
                        <wp:effectExtent l="0" t="0" r="0" b="0"/>
                        <wp:docPr id="1" name="Image 2" descr="Logo_Ac-Normandie_RVB_pouradmin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Logo_Ac-Normandie_RVB_pouradmin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39" w:type="dxa"/>
                  <w:shd w:val="clear" w:color="auto" w:fill="auto"/>
                </w:tcPr>
                <w:p w14:paraId="6EBECE90" w14:textId="77777777" w:rsidR="000C2D66" w:rsidRPr="00AC5B5B" w:rsidRDefault="000C2D66" w:rsidP="000C2D66">
                  <w:pPr>
                    <w:widowControl w:val="0"/>
                    <w:autoSpaceDE w:val="0"/>
                    <w:autoSpaceDN w:val="0"/>
                    <w:ind w:right="221"/>
                    <w:jc w:val="center"/>
                    <w:rPr>
                      <w:rFonts w:ascii="Calibri" w:eastAsia="Marianne" w:hAnsi="Marianne" w:cs="Marianne"/>
                      <w:lang w:bidi="fr-FR"/>
                    </w:rPr>
                  </w:pPr>
                  <w:r w:rsidRPr="000C2D66">
                    <w:rPr>
                      <w:rFonts w:ascii="Calibri" w:eastAsia="Marianne" w:hAnsi="Marianne" w:cs="Marianne"/>
                      <w:b/>
                      <w:sz w:val="28"/>
                      <w:szCs w:val="28"/>
                      <w:lang w:val="en-US" w:bidi="fr-FR"/>
                    </w:rPr>
                    <w:t xml:space="preserve">                                      </w:t>
                  </w:r>
                  <w:r>
                    <w:rPr>
                      <w:rFonts w:ascii="Calibri" w:eastAsia="Marianne" w:hAnsi="Marianne" w:cs="Marianne"/>
                      <w:b/>
                      <w:sz w:val="28"/>
                      <w:szCs w:val="28"/>
                      <w:lang w:val="en-US" w:bidi="fr-FR"/>
                    </w:rPr>
                    <w:t xml:space="preserve">                        </w:t>
                  </w:r>
                  <w:r w:rsidRPr="000C2D66">
                    <w:rPr>
                      <w:rFonts w:ascii="Calibri" w:eastAsia="Marianne" w:hAnsi="Marianne" w:cs="Marianne"/>
                      <w:b/>
                      <w:sz w:val="28"/>
                      <w:szCs w:val="28"/>
                      <w:lang w:val="en-US" w:bidi="fr-FR"/>
                    </w:rPr>
                    <w:t xml:space="preserve"> </w:t>
                  </w:r>
                  <w:r w:rsidRPr="00AC5B5B">
                    <w:rPr>
                      <w:rFonts w:ascii="Calibri" w:eastAsia="Marianne" w:hAnsi="Marianne" w:cs="Marianne"/>
                      <w:b/>
                      <w:lang w:bidi="fr-FR"/>
                    </w:rPr>
                    <w:t>BUREAU DES CONCOURS</w:t>
                  </w:r>
                </w:p>
              </w:tc>
            </w:tr>
          </w:tbl>
          <w:p w14:paraId="19DC3ABE" w14:textId="77777777" w:rsidR="006B78E3" w:rsidRPr="00DB13CC" w:rsidRDefault="006B78E3" w:rsidP="00FB3F7D">
            <w:pPr>
              <w:ind w:right="49"/>
              <w:jc w:val="center"/>
              <w:rPr>
                <w:sz w:val="20"/>
                <w:szCs w:val="20"/>
              </w:rPr>
            </w:pPr>
            <w:r w:rsidRPr="00DB13CC">
              <w:rPr>
                <w:sz w:val="20"/>
                <w:szCs w:val="20"/>
              </w:rPr>
              <w:t>MINISTÈRE DE L'</w:t>
            </w:r>
            <w:r w:rsidR="00542B71" w:rsidRPr="00DB13CC">
              <w:rPr>
                <w:sz w:val="20"/>
                <w:szCs w:val="20"/>
              </w:rPr>
              <w:t>É</w:t>
            </w:r>
            <w:r w:rsidRPr="00DB13CC">
              <w:rPr>
                <w:sz w:val="20"/>
                <w:szCs w:val="20"/>
              </w:rPr>
              <w:t>DUCATION NATIONALE</w:t>
            </w:r>
            <w:r w:rsidR="007D63BD">
              <w:rPr>
                <w:sz w:val="20"/>
                <w:szCs w:val="20"/>
              </w:rPr>
              <w:t xml:space="preserve"> </w:t>
            </w:r>
            <w:r w:rsidR="00FB3F7D">
              <w:rPr>
                <w:sz w:val="20"/>
                <w:szCs w:val="20"/>
              </w:rPr>
              <w:t>ET</w:t>
            </w:r>
            <w:r w:rsidR="007D63BD">
              <w:rPr>
                <w:sz w:val="20"/>
                <w:szCs w:val="20"/>
              </w:rPr>
              <w:t xml:space="preserve"> </w:t>
            </w:r>
            <w:r w:rsidR="00A1747A">
              <w:rPr>
                <w:sz w:val="20"/>
                <w:szCs w:val="20"/>
              </w:rPr>
              <w:t xml:space="preserve">DE LA JEUNESSE </w:t>
            </w:r>
          </w:p>
        </w:tc>
        <w:tc>
          <w:tcPr>
            <w:tcW w:w="160" w:type="dxa"/>
          </w:tcPr>
          <w:p w14:paraId="30C63CA1" w14:textId="77777777" w:rsidR="006B78E3" w:rsidRPr="00DB13CC" w:rsidRDefault="006B78E3" w:rsidP="00DB13CC">
            <w:pPr>
              <w:pStyle w:val="Titre8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14:paraId="4010A968" w14:textId="77777777" w:rsidR="006B78E3" w:rsidRPr="00DB13CC" w:rsidRDefault="006B78E3" w:rsidP="00DB13CC">
            <w:pPr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5174" w:type="dxa"/>
          </w:tcPr>
          <w:p w14:paraId="5A3FC81B" w14:textId="77777777" w:rsidR="006B78E3" w:rsidRPr="00DB13CC" w:rsidRDefault="006B78E3">
            <w:pPr>
              <w:ind w:right="49"/>
              <w:rPr>
                <w:sz w:val="20"/>
                <w:szCs w:val="20"/>
              </w:rPr>
            </w:pPr>
          </w:p>
        </w:tc>
      </w:tr>
    </w:tbl>
    <w:p w14:paraId="1F9DCCFA" w14:textId="77777777" w:rsidR="006B78E3" w:rsidRDefault="006B78E3">
      <w:pPr>
        <w:ind w:right="49"/>
        <w:jc w:val="center"/>
        <w:rPr>
          <w:b/>
          <w:sz w:val="22"/>
        </w:rPr>
      </w:pPr>
    </w:p>
    <w:p w14:paraId="03CD48D9" w14:textId="77777777" w:rsidR="006B78E3" w:rsidRDefault="006B78E3">
      <w:pPr>
        <w:pStyle w:val="Titre7"/>
        <w:ind w:right="49"/>
      </w:pPr>
      <w:r>
        <w:t>AVIS D’EXAMEN</w:t>
      </w:r>
    </w:p>
    <w:p w14:paraId="75705EE2" w14:textId="77777777" w:rsidR="00DB13CC" w:rsidRPr="00DB13CC" w:rsidRDefault="002C50F5" w:rsidP="00DB13CC">
      <w:pPr>
        <w:jc w:val="center"/>
      </w:pPr>
      <w:r>
        <w:t>Session 20</w:t>
      </w:r>
      <w:r w:rsidR="00670577">
        <w:t>2</w:t>
      </w:r>
      <w:r w:rsidR="007D63BD">
        <w:t>3</w:t>
      </w:r>
    </w:p>
    <w:p w14:paraId="72F4EAD3" w14:textId="77777777" w:rsidR="006B78E3" w:rsidRDefault="006B78E3">
      <w:pPr>
        <w:ind w:right="49"/>
        <w:jc w:val="both"/>
        <w:rPr>
          <w:sz w:val="22"/>
        </w:rPr>
      </w:pPr>
    </w:p>
    <w:p w14:paraId="38E1A20E" w14:textId="77777777" w:rsidR="006B78E3" w:rsidRDefault="006B78E3">
      <w:pPr>
        <w:pStyle w:val="BlockText"/>
        <w:pBdr>
          <w:left w:val="single" w:sz="6" w:space="0" w:color="auto"/>
          <w:right w:val="single" w:sz="6" w:space="5" w:color="auto"/>
        </w:pBdr>
        <w:ind w:left="1440" w:right="1849"/>
        <w:rPr>
          <w:sz w:val="32"/>
        </w:rPr>
      </w:pPr>
      <w:r>
        <w:rPr>
          <w:sz w:val="32"/>
        </w:rPr>
        <w:t>CERTIFICATION</w:t>
      </w:r>
      <w:r w:rsidR="007D63BD">
        <w:rPr>
          <w:sz w:val="32"/>
        </w:rPr>
        <w:t>S</w:t>
      </w:r>
      <w:r>
        <w:rPr>
          <w:sz w:val="32"/>
        </w:rPr>
        <w:t xml:space="preserve"> COMPLÉMENTAIRE</w:t>
      </w:r>
      <w:r w:rsidR="007D63BD">
        <w:rPr>
          <w:sz w:val="32"/>
        </w:rPr>
        <w:t>S</w:t>
      </w:r>
    </w:p>
    <w:p w14:paraId="4312C13C" w14:textId="77777777" w:rsidR="00D51601" w:rsidRDefault="00D51601" w:rsidP="004E2BCD">
      <w:pPr>
        <w:pStyle w:val="Titre5"/>
        <w:ind w:left="-142" w:right="-361"/>
        <w:rPr>
          <w:i w:val="0"/>
          <w:sz w:val="20"/>
        </w:rPr>
      </w:pPr>
    </w:p>
    <w:p w14:paraId="418C05F2" w14:textId="77777777" w:rsidR="006B78E3" w:rsidRDefault="006B78E3" w:rsidP="004E2BCD">
      <w:pPr>
        <w:pStyle w:val="Titre5"/>
        <w:ind w:left="-142" w:right="-361"/>
        <w:rPr>
          <w:i w:val="0"/>
          <w:sz w:val="22"/>
        </w:rPr>
      </w:pPr>
      <w:r>
        <w:rPr>
          <w:i w:val="0"/>
          <w:sz w:val="20"/>
        </w:rPr>
        <w:t xml:space="preserve">Bulletin Officiel n° </w:t>
      </w:r>
      <w:r w:rsidR="006A0AFC">
        <w:rPr>
          <w:i w:val="0"/>
          <w:sz w:val="20"/>
        </w:rPr>
        <w:t>30 du 25 juillet 2019</w:t>
      </w:r>
      <w:r w:rsidR="007D63BD">
        <w:rPr>
          <w:i w:val="0"/>
          <w:sz w:val="20"/>
        </w:rPr>
        <w:t xml:space="preserve"> – Bulletin Officiel n° 15 du 14 avril 2022</w:t>
      </w:r>
    </w:p>
    <w:p w14:paraId="33CCE503" w14:textId="77777777" w:rsidR="006B78E3" w:rsidRDefault="006B78E3">
      <w:pPr>
        <w:pStyle w:val="Titre5"/>
        <w:ind w:right="49"/>
        <w:rPr>
          <w:i w:val="0"/>
          <w:sz w:val="22"/>
        </w:rPr>
      </w:pPr>
    </w:p>
    <w:p w14:paraId="567A8499" w14:textId="77777777" w:rsidR="006B78E3" w:rsidRDefault="00EC538C">
      <w:pPr>
        <w:ind w:right="49"/>
        <w:jc w:val="both"/>
        <w:rPr>
          <w:sz w:val="22"/>
        </w:rPr>
      </w:pPr>
      <w:r>
        <w:rPr>
          <w:sz w:val="22"/>
        </w:rPr>
        <w:t xml:space="preserve">Les certifications complémentaires permettent aux </w:t>
      </w:r>
      <w:r w:rsidR="006B78E3">
        <w:rPr>
          <w:sz w:val="22"/>
        </w:rPr>
        <w:t xml:space="preserve">enseignants de </w:t>
      </w:r>
      <w:r>
        <w:rPr>
          <w:sz w:val="22"/>
        </w:rPr>
        <w:t xml:space="preserve">faire </w:t>
      </w:r>
      <w:r w:rsidR="006B78E3">
        <w:rPr>
          <w:sz w:val="22"/>
        </w:rPr>
        <w:t xml:space="preserve">valider </w:t>
      </w:r>
      <w:r>
        <w:rPr>
          <w:sz w:val="22"/>
        </w:rPr>
        <w:t>une compétence</w:t>
      </w:r>
      <w:r w:rsidR="006B78E3">
        <w:rPr>
          <w:sz w:val="22"/>
        </w:rPr>
        <w:t xml:space="preserve"> </w:t>
      </w:r>
      <w:r>
        <w:rPr>
          <w:sz w:val="22"/>
        </w:rPr>
        <w:t>supplémentaire</w:t>
      </w:r>
      <w:r w:rsidR="00BE4619">
        <w:rPr>
          <w:sz w:val="22"/>
        </w:rPr>
        <w:t>.</w:t>
      </w:r>
    </w:p>
    <w:p w14:paraId="353DB9A0" w14:textId="77777777" w:rsidR="006B78E3" w:rsidRDefault="006B78E3">
      <w:pPr>
        <w:ind w:right="49"/>
        <w:jc w:val="both"/>
        <w:rPr>
          <w:sz w:val="22"/>
        </w:rPr>
      </w:pPr>
    </w:p>
    <w:p w14:paraId="1C06F303" w14:textId="77777777" w:rsidR="006B78E3" w:rsidRDefault="00EC538C">
      <w:pPr>
        <w:ind w:right="49"/>
        <w:jc w:val="both"/>
        <w:rPr>
          <w:sz w:val="22"/>
        </w:rPr>
      </w:pPr>
      <w:r>
        <w:rPr>
          <w:sz w:val="22"/>
        </w:rPr>
        <w:t>5</w:t>
      </w:r>
      <w:r w:rsidR="0007674A">
        <w:rPr>
          <w:sz w:val="22"/>
        </w:rPr>
        <w:t xml:space="preserve"> </w:t>
      </w:r>
      <w:r w:rsidR="006B78E3">
        <w:rPr>
          <w:sz w:val="22"/>
        </w:rPr>
        <w:t>secteurs disciplinaires sont retenus :</w:t>
      </w:r>
    </w:p>
    <w:p w14:paraId="51A5834B" w14:textId="77777777" w:rsidR="006B78E3" w:rsidRDefault="006B78E3">
      <w:pPr>
        <w:ind w:right="49"/>
        <w:jc w:val="both"/>
        <w:rPr>
          <w:sz w:val="22"/>
        </w:rPr>
      </w:pPr>
    </w:p>
    <w:p w14:paraId="55AABFD8" w14:textId="77777777" w:rsidR="006B78E3" w:rsidRDefault="0059768E" w:rsidP="0007674A">
      <w:pPr>
        <w:pStyle w:val="Titre1"/>
        <w:numPr>
          <w:ilvl w:val="0"/>
          <w:numId w:val="1"/>
        </w:numPr>
        <w:ind w:right="49"/>
        <w:jc w:val="both"/>
        <w:rPr>
          <w:u w:val="none"/>
        </w:rPr>
      </w:pPr>
      <w:r>
        <w:rPr>
          <w:u w:val="none"/>
        </w:rPr>
        <w:t xml:space="preserve">Les arts : </w:t>
      </w:r>
      <w:r w:rsidR="00DB13CC">
        <w:rPr>
          <w:u w:val="none"/>
        </w:rPr>
        <w:t xml:space="preserve">ce secteur comporte </w:t>
      </w:r>
      <w:r w:rsidR="007D63BD">
        <w:rPr>
          <w:u w:val="none"/>
        </w:rPr>
        <w:t>cinq</w:t>
      </w:r>
      <w:r w:rsidR="006B78E3">
        <w:rPr>
          <w:u w:val="none"/>
        </w:rPr>
        <w:t xml:space="preserve"> options : cinéma audiovisuel, dans</w:t>
      </w:r>
      <w:r w:rsidR="0007674A">
        <w:rPr>
          <w:u w:val="none"/>
        </w:rPr>
        <w:t>e, histoire de l’art</w:t>
      </w:r>
      <w:r w:rsidR="007D63BD">
        <w:rPr>
          <w:u w:val="none"/>
        </w:rPr>
        <w:t>, théâtre et arts du cirque.</w:t>
      </w:r>
    </w:p>
    <w:p w14:paraId="128E9504" w14:textId="77777777" w:rsidR="00272E15" w:rsidRDefault="006B78E3" w:rsidP="00542B71">
      <w:pPr>
        <w:pStyle w:val="Titre2"/>
        <w:numPr>
          <w:ilvl w:val="0"/>
          <w:numId w:val="1"/>
        </w:numPr>
        <w:ind w:right="49"/>
        <w:jc w:val="both"/>
        <w:rPr>
          <w:sz w:val="22"/>
          <w:u w:val="none"/>
        </w:rPr>
      </w:pPr>
      <w:r>
        <w:rPr>
          <w:sz w:val="22"/>
          <w:u w:val="none"/>
        </w:rPr>
        <w:t xml:space="preserve">L’enseignement en langue étrangère dans une discipline non linguistique </w:t>
      </w:r>
      <w:r w:rsidR="00272E15">
        <w:rPr>
          <w:sz w:val="22"/>
          <w:u w:val="none"/>
        </w:rPr>
        <w:t xml:space="preserve">en </w:t>
      </w:r>
      <w:r>
        <w:rPr>
          <w:sz w:val="22"/>
          <w:u w:val="none"/>
        </w:rPr>
        <w:t xml:space="preserve">collège </w:t>
      </w:r>
      <w:r w:rsidR="00272E15">
        <w:rPr>
          <w:sz w:val="22"/>
          <w:u w:val="none"/>
        </w:rPr>
        <w:t>ou en</w:t>
      </w:r>
      <w:r>
        <w:rPr>
          <w:sz w:val="22"/>
          <w:u w:val="none"/>
        </w:rPr>
        <w:t xml:space="preserve"> lycée</w:t>
      </w:r>
      <w:r w:rsidR="00272E15">
        <w:rPr>
          <w:sz w:val="22"/>
          <w:u w:val="none"/>
        </w:rPr>
        <w:t xml:space="preserve">. </w:t>
      </w:r>
      <w:r>
        <w:rPr>
          <w:sz w:val="22"/>
          <w:u w:val="none"/>
        </w:rPr>
        <w:t xml:space="preserve"> </w:t>
      </w:r>
    </w:p>
    <w:p w14:paraId="02F7823D" w14:textId="77777777" w:rsidR="006B78E3" w:rsidRDefault="003B1990" w:rsidP="0007674A">
      <w:pPr>
        <w:numPr>
          <w:ilvl w:val="0"/>
          <w:numId w:val="1"/>
        </w:numPr>
        <w:ind w:right="49"/>
        <w:jc w:val="both"/>
        <w:rPr>
          <w:sz w:val="22"/>
        </w:rPr>
      </w:pPr>
      <w:r>
        <w:rPr>
          <w:sz w:val="22"/>
        </w:rPr>
        <w:t>L</w:t>
      </w:r>
      <w:r w:rsidR="006B78E3">
        <w:rPr>
          <w:sz w:val="22"/>
        </w:rPr>
        <w:t xml:space="preserve">e </w:t>
      </w:r>
      <w:r w:rsidR="0007674A">
        <w:rPr>
          <w:sz w:val="22"/>
        </w:rPr>
        <w:t>F</w:t>
      </w:r>
      <w:r w:rsidR="006B78E3">
        <w:rPr>
          <w:sz w:val="22"/>
        </w:rPr>
        <w:t xml:space="preserve">rançais </w:t>
      </w:r>
      <w:r w:rsidR="0007674A">
        <w:rPr>
          <w:sz w:val="22"/>
        </w:rPr>
        <w:t>L</w:t>
      </w:r>
      <w:r w:rsidR="006B78E3">
        <w:rPr>
          <w:sz w:val="22"/>
        </w:rPr>
        <w:t xml:space="preserve">angue </w:t>
      </w:r>
      <w:r w:rsidR="0007674A">
        <w:rPr>
          <w:sz w:val="22"/>
        </w:rPr>
        <w:t>S</w:t>
      </w:r>
      <w:r w:rsidR="006B78E3">
        <w:rPr>
          <w:sz w:val="22"/>
        </w:rPr>
        <w:t>econde</w:t>
      </w:r>
    </w:p>
    <w:p w14:paraId="6C4C1215" w14:textId="77777777" w:rsidR="0007674A" w:rsidRDefault="0007674A">
      <w:pPr>
        <w:numPr>
          <w:ilvl w:val="0"/>
          <w:numId w:val="1"/>
        </w:numPr>
        <w:ind w:right="49"/>
        <w:jc w:val="both"/>
        <w:rPr>
          <w:sz w:val="22"/>
        </w:rPr>
      </w:pPr>
      <w:r>
        <w:rPr>
          <w:sz w:val="22"/>
        </w:rPr>
        <w:t>Enseignement en Langue des Signes Française.</w:t>
      </w:r>
    </w:p>
    <w:p w14:paraId="3D5EAB1D" w14:textId="77777777" w:rsidR="004E2BCD" w:rsidRPr="004E2BCD" w:rsidRDefault="004E2BCD" w:rsidP="004E2BCD">
      <w:pPr>
        <w:numPr>
          <w:ilvl w:val="0"/>
          <w:numId w:val="1"/>
        </w:numPr>
        <w:rPr>
          <w:sz w:val="22"/>
          <w:szCs w:val="22"/>
        </w:rPr>
      </w:pPr>
      <w:r w:rsidRPr="004E2BCD">
        <w:rPr>
          <w:sz w:val="22"/>
          <w:szCs w:val="22"/>
        </w:rPr>
        <w:t>Langues et cultures de l’Antiquité avec 2 options : latin et/ou grec</w:t>
      </w:r>
    </w:p>
    <w:p w14:paraId="73D74F46" w14:textId="77777777" w:rsidR="004E2BCD" w:rsidRDefault="004E2BCD" w:rsidP="004E2BCD">
      <w:pPr>
        <w:ind w:left="360" w:right="49"/>
        <w:jc w:val="both"/>
        <w:rPr>
          <w:sz w:val="22"/>
        </w:rPr>
      </w:pPr>
    </w:p>
    <w:p w14:paraId="2609252B" w14:textId="77777777" w:rsid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  <w:u w:val="single"/>
        </w:rPr>
        <w:t>Peuvent candidater</w:t>
      </w:r>
      <w:r w:rsidRPr="00204428">
        <w:rPr>
          <w:sz w:val="22"/>
          <w:szCs w:val="22"/>
        </w:rPr>
        <w:t> :</w:t>
      </w:r>
    </w:p>
    <w:p w14:paraId="47E3BC76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</w:p>
    <w:p w14:paraId="06C1CC8B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</w:rPr>
        <w:t>- les enseignants du premier et du second degrés titulaires et stagiaires ;</w:t>
      </w:r>
    </w:p>
    <w:p w14:paraId="53D0A385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</w:rPr>
        <w:t xml:space="preserve">- les maîtres contractuels et agréés à titre définitif ou bénéficiant d'un contrat ou d'un agrément provisoire des </w:t>
      </w:r>
      <w:r>
        <w:rPr>
          <w:sz w:val="22"/>
          <w:szCs w:val="22"/>
        </w:rPr>
        <w:t xml:space="preserve">    </w:t>
      </w:r>
      <w:r w:rsidRPr="00204428">
        <w:rPr>
          <w:sz w:val="22"/>
          <w:szCs w:val="22"/>
        </w:rPr>
        <w:t>établissements d'enseignement privés sous contrat ;</w:t>
      </w:r>
    </w:p>
    <w:p w14:paraId="061E19E9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</w:rPr>
        <w:t>- les enseignants contractuels du premier et du second degrés de l'enseignement public employés par contrat à durée indéterminée ;</w:t>
      </w:r>
    </w:p>
    <w:p w14:paraId="4BD4A509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</w:rPr>
        <w:t xml:space="preserve">- les maîtres délégués employés par contrat à durée indéterminée des établissements d'enseignement privés sous </w:t>
      </w:r>
      <w:proofErr w:type="gramStart"/>
      <w:r w:rsidRPr="00204428">
        <w:rPr>
          <w:sz w:val="22"/>
          <w:szCs w:val="22"/>
        </w:rPr>
        <w:t>contrat</w:t>
      </w:r>
      <w:proofErr w:type="gramEnd"/>
      <w:r w:rsidRPr="00204428">
        <w:rPr>
          <w:sz w:val="22"/>
          <w:szCs w:val="22"/>
        </w:rPr>
        <w:t>.</w:t>
      </w:r>
    </w:p>
    <w:p w14:paraId="37CC163F" w14:textId="77777777" w:rsidR="00204428" w:rsidRPr="00204428" w:rsidRDefault="00204428" w:rsidP="00204428">
      <w:pPr>
        <w:ind w:right="49"/>
        <w:jc w:val="both"/>
        <w:rPr>
          <w:sz w:val="22"/>
          <w:szCs w:val="22"/>
        </w:rPr>
      </w:pPr>
      <w:r w:rsidRPr="00204428">
        <w:rPr>
          <w:sz w:val="22"/>
          <w:szCs w:val="22"/>
        </w:rPr>
        <w:t>Compte tenu de son objet, le secteur disciplinaire langues et cultures de l'Antiquité concerne cependant uniquement les enseignants du second degré.</w:t>
      </w:r>
    </w:p>
    <w:p w14:paraId="2B7E4FC5" w14:textId="77777777" w:rsidR="00204428" w:rsidRPr="00DB13CC" w:rsidRDefault="00204428">
      <w:pPr>
        <w:ind w:right="49"/>
        <w:jc w:val="both"/>
        <w:rPr>
          <w:sz w:val="22"/>
          <w:szCs w:val="22"/>
        </w:rPr>
      </w:pPr>
    </w:p>
    <w:p w14:paraId="27C70D16" w14:textId="77777777" w:rsidR="00BE4619" w:rsidRDefault="00BE4619" w:rsidP="00BE4619">
      <w:pPr>
        <w:pStyle w:val="Paragraphedeliste"/>
        <w:rPr>
          <w:sz w:val="22"/>
          <w:szCs w:val="22"/>
        </w:rPr>
      </w:pPr>
    </w:p>
    <w:p w14:paraId="1A4DDAA3" w14:textId="77777777" w:rsidR="006B78E3" w:rsidRDefault="006B78E3" w:rsidP="00046B48">
      <w:pPr>
        <w:ind w:right="49"/>
        <w:jc w:val="both"/>
        <w:rPr>
          <w:b/>
          <w:bCs/>
          <w:sz w:val="22"/>
          <w:szCs w:val="22"/>
        </w:rPr>
      </w:pPr>
      <w:r w:rsidRPr="00DB13CC">
        <w:rPr>
          <w:rFonts w:ascii="Times New (W1)" w:hAnsi="Times New (W1)"/>
          <w:b/>
          <w:bCs/>
          <w:smallCaps/>
          <w:sz w:val="22"/>
          <w:szCs w:val="22"/>
          <w:u w:val="single"/>
        </w:rPr>
        <w:t>INSCRIPTIONS</w:t>
      </w:r>
      <w:r w:rsidRPr="00DB13CC">
        <w:rPr>
          <w:b/>
          <w:bCs/>
          <w:sz w:val="22"/>
          <w:szCs w:val="22"/>
        </w:rPr>
        <w:t> :</w:t>
      </w:r>
      <w:r w:rsidR="00DB13CC">
        <w:rPr>
          <w:b/>
          <w:bCs/>
          <w:sz w:val="22"/>
          <w:szCs w:val="22"/>
        </w:rPr>
        <w:t xml:space="preserve"> du </w:t>
      </w:r>
      <w:r w:rsidR="007D63BD">
        <w:rPr>
          <w:b/>
          <w:bCs/>
          <w:sz w:val="22"/>
          <w:szCs w:val="22"/>
        </w:rPr>
        <w:t>lundi 3 octobre au lundi 14 novembre 2022.</w:t>
      </w:r>
    </w:p>
    <w:p w14:paraId="37C96A4B" w14:textId="77777777" w:rsidR="00670577" w:rsidRDefault="00670577" w:rsidP="00046B48">
      <w:pPr>
        <w:ind w:right="49"/>
        <w:jc w:val="both"/>
        <w:rPr>
          <w:b/>
          <w:bCs/>
          <w:sz w:val="22"/>
          <w:szCs w:val="22"/>
        </w:rPr>
      </w:pPr>
    </w:p>
    <w:p w14:paraId="44FF993C" w14:textId="77777777" w:rsidR="00670577" w:rsidRDefault="00670577" w:rsidP="00D51601">
      <w:pPr>
        <w:ind w:right="4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candidats devront s’inscrire via le portail métier à l’adresse suivante :</w:t>
      </w:r>
    </w:p>
    <w:p w14:paraId="1CA67268" w14:textId="77777777" w:rsidR="00FB3F7D" w:rsidRDefault="00FB3F7D" w:rsidP="00D51601">
      <w:pPr>
        <w:ind w:right="49"/>
        <w:jc w:val="center"/>
        <w:rPr>
          <w:b/>
          <w:bCs/>
          <w:sz w:val="22"/>
          <w:szCs w:val="22"/>
        </w:rPr>
      </w:pPr>
    </w:p>
    <w:p w14:paraId="387FD0EE" w14:textId="77777777" w:rsidR="00FB3F7D" w:rsidRDefault="00FB3F7D" w:rsidP="00D51601">
      <w:pPr>
        <w:ind w:right="49"/>
        <w:jc w:val="center"/>
        <w:rPr>
          <w:b/>
          <w:bCs/>
          <w:sz w:val="22"/>
          <w:szCs w:val="22"/>
        </w:rPr>
      </w:pPr>
      <w:r w:rsidRPr="00FB3F7D">
        <w:rPr>
          <w:b/>
          <w:bCs/>
          <w:sz w:val="22"/>
          <w:szCs w:val="22"/>
        </w:rPr>
        <w:t>https://w3.ac-rouen.fr/eformulaire/?data=DEC+InscriptionCertificationsComplementaires</w:t>
      </w:r>
    </w:p>
    <w:p w14:paraId="1A7F0970" w14:textId="77777777" w:rsidR="00B62304" w:rsidRDefault="00B62304" w:rsidP="00D51601">
      <w:pPr>
        <w:ind w:right="49"/>
        <w:jc w:val="center"/>
        <w:rPr>
          <w:b/>
          <w:bCs/>
          <w:sz w:val="22"/>
          <w:szCs w:val="22"/>
        </w:rPr>
      </w:pPr>
    </w:p>
    <w:p w14:paraId="1699D266" w14:textId="77777777" w:rsidR="006B78E3" w:rsidRDefault="006B78E3">
      <w:pPr>
        <w:ind w:right="49"/>
        <w:jc w:val="both"/>
        <w:rPr>
          <w:b/>
          <w:bCs/>
          <w:sz w:val="22"/>
          <w:szCs w:val="22"/>
        </w:rPr>
      </w:pPr>
      <w:r w:rsidRPr="00DB13CC">
        <w:rPr>
          <w:rFonts w:ascii="Times New (W1)" w:hAnsi="Times New (W1)"/>
          <w:b/>
          <w:bCs/>
          <w:smallCaps/>
          <w:sz w:val="22"/>
          <w:szCs w:val="22"/>
          <w:u w:val="single"/>
        </w:rPr>
        <w:t>Épreuve</w:t>
      </w:r>
      <w:r w:rsidRPr="00DB13CC">
        <w:rPr>
          <w:b/>
          <w:bCs/>
          <w:sz w:val="22"/>
          <w:szCs w:val="22"/>
        </w:rPr>
        <w:t> :</w:t>
      </w:r>
    </w:p>
    <w:p w14:paraId="26295C30" w14:textId="77777777" w:rsidR="001E37C1" w:rsidRPr="00DB13CC" w:rsidRDefault="001E37C1">
      <w:pPr>
        <w:ind w:right="49"/>
        <w:jc w:val="both"/>
        <w:rPr>
          <w:b/>
          <w:bCs/>
          <w:sz w:val="22"/>
          <w:szCs w:val="22"/>
        </w:rPr>
      </w:pPr>
    </w:p>
    <w:p w14:paraId="1BC25BB5" w14:textId="77777777" w:rsidR="006B78E3" w:rsidRPr="00DB13CC" w:rsidRDefault="006B78E3">
      <w:pPr>
        <w:pStyle w:val="Corpsdetexte"/>
        <w:ind w:right="49"/>
        <w:jc w:val="both"/>
        <w:rPr>
          <w:szCs w:val="22"/>
        </w:rPr>
      </w:pPr>
      <w:r w:rsidRPr="00DB13CC">
        <w:rPr>
          <w:szCs w:val="22"/>
        </w:rPr>
        <w:t>Épreuve orale de trente minutes maximum débutant par un exposé du candidat de dix minutes maximum, suivi d’un entretien avec le jury, d’une durée de vingt minutes maximum.</w:t>
      </w:r>
    </w:p>
    <w:p w14:paraId="0A44E00F" w14:textId="77777777" w:rsidR="006B78E3" w:rsidRPr="00DB13CC" w:rsidRDefault="006B78E3">
      <w:pPr>
        <w:ind w:right="49"/>
        <w:jc w:val="both"/>
        <w:rPr>
          <w:sz w:val="22"/>
          <w:szCs w:val="22"/>
        </w:rPr>
      </w:pPr>
    </w:p>
    <w:p w14:paraId="0F5466DC" w14:textId="77777777" w:rsidR="001E37C1" w:rsidRDefault="006B78E3">
      <w:pPr>
        <w:ind w:right="49"/>
        <w:jc w:val="both"/>
        <w:rPr>
          <w:b/>
          <w:sz w:val="22"/>
          <w:szCs w:val="22"/>
        </w:rPr>
      </w:pPr>
      <w:r w:rsidRPr="00DB13CC">
        <w:rPr>
          <w:b/>
          <w:sz w:val="22"/>
          <w:szCs w:val="22"/>
        </w:rPr>
        <w:t xml:space="preserve">Le candidat devra </w:t>
      </w:r>
      <w:r w:rsidR="00D51601">
        <w:rPr>
          <w:b/>
          <w:sz w:val="22"/>
          <w:szCs w:val="22"/>
        </w:rPr>
        <w:t>renvoyer</w:t>
      </w:r>
      <w:r w:rsidRPr="00DB13CC">
        <w:rPr>
          <w:b/>
          <w:sz w:val="22"/>
          <w:szCs w:val="22"/>
        </w:rPr>
        <w:t xml:space="preserve"> un rapport de cinq pages maximum, dactylographiées </w:t>
      </w:r>
      <w:r w:rsidR="000C2D66">
        <w:rPr>
          <w:b/>
          <w:sz w:val="22"/>
          <w:szCs w:val="22"/>
        </w:rPr>
        <w:t xml:space="preserve">et le visa du supérieur hiérarchique (document ci-joint ) </w:t>
      </w:r>
      <w:r w:rsidR="00D516CF">
        <w:rPr>
          <w:b/>
          <w:sz w:val="22"/>
          <w:szCs w:val="22"/>
          <w:u w:val="single"/>
        </w:rPr>
        <w:t xml:space="preserve">par voie numérique </w:t>
      </w:r>
      <w:r w:rsidR="00D51601">
        <w:rPr>
          <w:b/>
          <w:sz w:val="22"/>
          <w:szCs w:val="22"/>
          <w:u w:val="single"/>
        </w:rPr>
        <w:t xml:space="preserve">au plus tard le vendredi </w:t>
      </w:r>
      <w:r w:rsidR="006A0AFC">
        <w:rPr>
          <w:b/>
          <w:sz w:val="22"/>
          <w:szCs w:val="22"/>
          <w:u w:val="single"/>
        </w:rPr>
        <w:t>1</w:t>
      </w:r>
      <w:r w:rsidR="00FB3F7D">
        <w:rPr>
          <w:b/>
          <w:sz w:val="22"/>
          <w:szCs w:val="22"/>
          <w:u w:val="single"/>
        </w:rPr>
        <w:t>6</w:t>
      </w:r>
      <w:r w:rsidR="00D51601">
        <w:rPr>
          <w:b/>
          <w:sz w:val="22"/>
          <w:szCs w:val="22"/>
          <w:u w:val="single"/>
        </w:rPr>
        <w:t xml:space="preserve"> décembre 20</w:t>
      </w:r>
      <w:r w:rsidR="002C6594">
        <w:rPr>
          <w:b/>
          <w:sz w:val="22"/>
          <w:szCs w:val="22"/>
          <w:u w:val="single"/>
        </w:rPr>
        <w:t>2</w:t>
      </w:r>
      <w:r w:rsidR="00FB3F7D">
        <w:rPr>
          <w:b/>
          <w:sz w:val="22"/>
          <w:szCs w:val="22"/>
          <w:u w:val="single"/>
        </w:rPr>
        <w:t>2</w:t>
      </w:r>
      <w:r w:rsidR="00D51601">
        <w:rPr>
          <w:b/>
          <w:sz w:val="22"/>
          <w:szCs w:val="22"/>
          <w:u w:val="single"/>
        </w:rPr>
        <w:t xml:space="preserve"> </w:t>
      </w:r>
      <w:r w:rsidR="00D51601" w:rsidRPr="00D51601">
        <w:rPr>
          <w:b/>
          <w:sz w:val="22"/>
          <w:szCs w:val="22"/>
        </w:rPr>
        <w:t>à l’adresse suivante :</w:t>
      </w:r>
    </w:p>
    <w:p w14:paraId="33FABD5F" w14:textId="77777777" w:rsidR="00D51601" w:rsidRDefault="00D51601">
      <w:pPr>
        <w:ind w:right="49"/>
        <w:jc w:val="both"/>
        <w:rPr>
          <w:b/>
          <w:sz w:val="22"/>
          <w:szCs w:val="22"/>
        </w:rPr>
      </w:pPr>
    </w:p>
    <w:p w14:paraId="353FA8E0" w14:textId="77777777" w:rsidR="00D51601" w:rsidRDefault="002C6594" w:rsidP="00D51601">
      <w:pPr>
        <w:ind w:right="49"/>
        <w:jc w:val="center"/>
        <w:rPr>
          <w:b/>
          <w:sz w:val="22"/>
          <w:szCs w:val="22"/>
        </w:rPr>
      </w:pPr>
      <w:hyperlink r:id="rId8" w:history="1">
        <w:r w:rsidRPr="00B02207">
          <w:rPr>
            <w:rStyle w:val="Lienhypertexte"/>
            <w:b/>
            <w:sz w:val="22"/>
            <w:szCs w:val="22"/>
          </w:rPr>
          <w:t>dec-concours4-rouen@ac-normandie.fr</w:t>
        </w:r>
      </w:hyperlink>
    </w:p>
    <w:p w14:paraId="663E582A" w14:textId="77777777" w:rsidR="00D51601" w:rsidRDefault="00D51601">
      <w:pPr>
        <w:ind w:right="49"/>
        <w:jc w:val="both"/>
        <w:rPr>
          <w:b/>
          <w:sz w:val="22"/>
          <w:szCs w:val="22"/>
          <w:u w:val="single"/>
        </w:rPr>
      </w:pPr>
    </w:p>
    <w:p w14:paraId="00C92558" w14:textId="77777777" w:rsidR="001E37C1" w:rsidRDefault="00C26B14" w:rsidP="003C3ADA">
      <w:pPr>
        <w:ind w:right="49"/>
        <w:jc w:val="both"/>
        <w:rPr>
          <w:sz w:val="22"/>
          <w:szCs w:val="22"/>
        </w:rPr>
      </w:pPr>
      <w:r w:rsidRPr="00C26B14">
        <w:rPr>
          <w:sz w:val="22"/>
          <w:szCs w:val="22"/>
        </w:rPr>
        <w:t>Le calendrier des épreuves orales n’est pas encore défini ; il fera l’objet d’une publication sur le site de l’académie.</w:t>
      </w:r>
    </w:p>
    <w:p w14:paraId="3FAA4B87" w14:textId="77777777" w:rsidR="000C2D66" w:rsidRDefault="000C2D66" w:rsidP="003C3ADA">
      <w:pPr>
        <w:ind w:right="49"/>
        <w:jc w:val="both"/>
        <w:rPr>
          <w:sz w:val="22"/>
          <w:szCs w:val="22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3454"/>
        <w:gridCol w:w="6939"/>
      </w:tblGrid>
      <w:tr w:rsidR="000C2D66" w:rsidRPr="000C2D66" w14:paraId="11AE75EB" w14:textId="77777777" w:rsidTr="0012387E">
        <w:trPr>
          <w:trHeight w:val="611"/>
        </w:trPr>
        <w:tc>
          <w:tcPr>
            <w:tcW w:w="3454" w:type="dxa"/>
            <w:shd w:val="clear" w:color="auto" w:fill="auto"/>
          </w:tcPr>
          <w:p w14:paraId="03205A7B" w14:textId="77777777" w:rsidR="000C2D66" w:rsidRPr="000C2D66" w:rsidRDefault="0081080A" w:rsidP="000C2D66">
            <w:pPr>
              <w:widowControl w:val="0"/>
              <w:autoSpaceDE w:val="0"/>
              <w:autoSpaceDN w:val="0"/>
              <w:ind w:right="59"/>
              <w:rPr>
                <w:rFonts w:ascii="Calibri" w:eastAsia="Marianne" w:hAnsi="Marianne" w:cs="Marianne"/>
                <w:sz w:val="20"/>
                <w:szCs w:val="16"/>
                <w:lang w:val="en-US" w:bidi="fr-FR"/>
              </w:rPr>
            </w:pPr>
            <w:r w:rsidRPr="000C2D66">
              <w:rPr>
                <w:noProof/>
                <w:sz w:val="20"/>
              </w:rPr>
              <w:lastRenderedPageBreak/>
              <w:drawing>
                <wp:inline distT="0" distB="0" distL="0" distR="0" wp14:anchorId="7755D380" wp14:editId="329FCC1D">
                  <wp:extent cx="1371600" cy="876300"/>
                  <wp:effectExtent l="0" t="0" r="0" b="0"/>
                  <wp:docPr id="2" name="Image 2" descr="Logo_Ac-Normandie_RVB_pouradm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Ac-Normandie_RVB_pouradmin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shd w:val="clear" w:color="auto" w:fill="auto"/>
          </w:tcPr>
          <w:p w14:paraId="0B3BD6DC" w14:textId="77777777" w:rsidR="000C2D66" w:rsidRPr="000C2D66" w:rsidRDefault="000C2D66" w:rsidP="000C2D66">
            <w:pPr>
              <w:widowControl w:val="0"/>
              <w:autoSpaceDE w:val="0"/>
              <w:autoSpaceDN w:val="0"/>
              <w:ind w:right="221"/>
              <w:jc w:val="center"/>
              <w:rPr>
                <w:rFonts w:ascii="Calibri" w:eastAsia="Marianne" w:hAnsi="Marianne" w:cs="Marianne"/>
                <w:lang w:val="en-US" w:bidi="fr-FR"/>
              </w:rPr>
            </w:pPr>
            <w:r w:rsidRPr="000C2D66">
              <w:rPr>
                <w:rFonts w:ascii="Calibri" w:eastAsia="Marianne" w:hAnsi="Marianne" w:cs="Marianne"/>
                <w:b/>
                <w:sz w:val="28"/>
                <w:szCs w:val="28"/>
                <w:lang w:val="en-US" w:bidi="fr-FR"/>
              </w:rPr>
              <w:t xml:space="preserve">                                       </w:t>
            </w:r>
            <w:r w:rsidRPr="000C2D66">
              <w:rPr>
                <w:rFonts w:ascii="Calibri" w:eastAsia="Marianne" w:hAnsi="Marianne" w:cs="Marianne"/>
                <w:b/>
                <w:lang w:val="en-US" w:bidi="fr-FR"/>
              </w:rPr>
              <w:t>BUREAU DES CONCOURS</w:t>
            </w:r>
          </w:p>
        </w:tc>
      </w:tr>
    </w:tbl>
    <w:p w14:paraId="6CEE611F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010CC07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F6FD7AC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0B1C4FE" w14:textId="77777777" w:rsidR="000C2D66" w:rsidRPr="000C2D66" w:rsidRDefault="000C2D66" w:rsidP="000C2D66">
      <w:pPr>
        <w:rPr>
          <w:rFonts w:ascii="Arial" w:eastAsia="Calibri" w:hAnsi="Arial" w:cs="Arial"/>
          <w:sz w:val="22"/>
          <w:szCs w:val="22"/>
          <w:lang w:eastAsia="en-US"/>
        </w:rPr>
      </w:pPr>
      <w:r w:rsidRPr="000C2D66">
        <w:rPr>
          <w:rFonts w:ascii="Arial" w:eastAsia="Calibri" w:hAnsi="Arial" w:cs="Arial"/>
          <w:sz w:val="22"/>
          <w:szCs w:val="22"/>
          <w:lang w:eastAsia="en-US"/>
        </w:rPr>
        <w:t>Rectorat de l’académie de Normandie</w:t>
      </w:r>
    </w:p>
    <w:p w14:paraId="2EDF0024" w14:textId="77777777" w:rsidR="000C2D66" w:rsidRPr="000C2D66" w:rsidRDefault="000C2D66" w:rsidP="000C2D66">
      <w:pPr>
        <w:rPr>
          <w:rFonts w:ascii="Arial" w:eastAsia="Calibri" w:hAnsi="Arial" w:cs="Arial"/>
          <w:sz w:val="22"/>
          <w:szCs w:val="22"/>
          <w:lang w:eastAsia="en-US"/>
        </w:rPr>
      </w:pPr>
      <w:r w:rsidRPr="000C2D66">
        <w:rPr>
          <w:rFonts w:ascii="Arial" w:eastAsia="Calibri" w:hAnsi="Arial" w:cs="Arial"/>
          <w:sz w:val="22"/>
          <w:szCs w:val="22"/>
          <w:lang w:eastAsia="en-US"/>
        </w:rPr>
        <w:t>Bureau des concours</w:t>
      </w:r>
    </w:p>
    <w:p w14:paraId="3C1543F0" w14:textId="77777777" w:rsidR="000C2D66" w:rsidRPr="000C2D66" w:rsidRDefault="000C2D66" w:rsidP="000C2D66">
      <w:pPr>
        <w:rPr>
          <w:rFonts w:ascii="Arial" w:eastAsia="Calibri" w:hAnsi="Arial" w:cs="Arial"/>
          <w:sz w:val="22"/>
          <w:szCs w:val="22"/>
          <w:lang w:eastAsia="en-US"/>
        </w:rPr>
      </w:pPr>
      <w:r w:rsidRPr="000C2D66">
        <w:rPr>
          <w:rFonts w:ascii="Arial" w:eastAsia="Calibri" w:hAnsi="Arial" w:cs="Arial"/>
          <w:sz w:val="22"/>
          <w:szCs w:val="22"/>
          <w:lang w:eastAsia="en-US"/>
        </w:rPr>
        <w:t>25, rue de Fontenelle</w:t>
      </w:r>
    </w:p>
    <w:p w14:paraId="16DC2662" w14:textId="77777777" w:rsidR="000C2D66" w:rsidRPr="000C2D66" w:rsidRDefault="000C2D66" w:rsidP="000C2D66">
      <w:pPr>
        <w:rPr>
          <w:rFonts w:ascii="Arial" w:eastAsia="Calibri" w:hAnsi="Arial" w:cs="Arial"/>
          <w:sz w:val="22"/>
          <w:szCs w:val="22"/>
          <w:lang w:eastAsia="en-US"/>
        </w:rPr>
      </w:pPr>
      <w:r w:rsidRPr="000C2D66">
        <w:rPr>
          <w:rFonts w:ascii="Arial" w:eastAsia="Calibri" w:hAnsi="Arial" w:cs="Arial"/>
          <w:sz w:val="22"/>
          <w:szCs w:val="22"/>
          <w:lang w:eastAsia="en-US"/>
        </w:rPr>
        <w:t>76037 Rouen cédex</w:t>
      </w:r>
    </w:p>
    <w:p w14:paraId="16B92910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8690BC6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0F59746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8B94B4B" w14:textId="77777777" w:rsidR="000C2D66" w:rsidRPr="000C2D66" w:rsidRDefault="000C2D66" w:rsidP="000C2D66">
      <w:pPr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778A678A" w14:textId="77777777" w:rsidR="000C2D66" w:rsidRPr="000C2D66" w:rsidRDefault="000C2D66" w:rsidP="000C2D66">
      <w:pPr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C2D66">
        <w:rPr>
          <w:rFonts w:ascii="Arial" w:eastAsia="Calibri" w:hAnsi="Arial" w:cs="Arial"/>
          <w:b/>
          <w:sz w:val="32"/>
          <w:szCs w:val="32"/>
          <w:lang w:eastAsia="en-US"/>
        </w:rPr>
        <w:t>Visa du chef d’établissement</w:t>
      </w:r>
    </w:p>
    <w:p w14:paraId="13B31D89" w14:textId="77777777" w:rsidR="000C2D66" w:rsidRPr="000C2D66" w:rsidRDefault="000C2D66" w:rsidP="000C2D66">
      <w:pPr>
        <w:spacing w:line="259" w:lineRule="auto"/>
        <w:ind w:right="-285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5980C2BF" w14:textId="77777777" w:rsidR="000C2D66" w:rsidRPr="000C2D66" w:rsidRDefault="000C2D66" w:rsidP="000C2D66">
      <w:pPr>
        <w:spacing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3BBBF925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</w:tabs>
        <w:spacing w:before="120" w:after="120" w:line="360" w:lineRule="auto"/>
        <w:ind w:right="-142"/>
        <w:jc w:val="both"/>
        <w:rPr>
          <w:rFonts w:ascii="Arial" w:hAnsi="Arial" w:cs="Arial"/>
          <w:sz w:val="22"/>
          <w:szCs w:val="20"/>
        </w:rPr>
      </w:pPr>
      <w:r w:rsidRPr="000C2D66">
        <w:rPr>
          <w:rFonts w:ascii="Arial" w:hAnsi="Arial" w:cs="Arial"/>
          <w:sz w:val="22"/>
          <w:szCs w:val="20"/>
        </w:rPr>
        <w:t>Je soussigné(e) : ……………………………...………</w:t>
      </w:r>
      <w:proofErr w:type="gramStart"/>
      <w:r w:rsidRPr="000C2D66">
        <w:rPr>
          <w:rFonts w:ascii="Arial" w:hAnsi="Arial" w:cs="Arial"/>
          <w:sz w:val="22"/>
          <w:szCs w:val="20"/>
        </w:rPr>
        <w:t>…….</w:t>
      </w:r>
      <w:proofErr w:type="gramEnd"/>
      <w:r w:rsidRPr="000C2D66">
        <w:rPr>
          <w:rFonts w:ascii="Arial" w:hAnsi="Arial" w:cs="Arial"/>
          <w:sz w:val="22"/>
          <w:szCs w:val="20"/>
        </w:rPr>
        <w:t>.(nom et  prénom du chef d’établissement) reconnais avoir été informé(e) de la candidature de : …………………………………………………</w:t>
      </w:r>
      <w:r w:rsidR="00DF02CA">
        <w:rPr>
          <w:rFonts w:ascii="Arial" w:hAnsi="Arial" w:cs="Arial"/>
          <w:sz w:val="22"/>
          <w:szCs w:val="20"/>
        </w:rPr>
        <w:t>…</w:t>
      </w:r>
      <w:r w:rsidRPr="000C2D66">
        <w:rPr>
          <w:rFonts w:ascii="Arial" w:hAnsi="Arial" w:cs="Arial"/>
          <w:sz w:val="22"/>
          <w:szCs w:val="20"/>
        </w:rPr>
        <w:t>…. (</w:t>
      </w:r>
      <w:proofErr w:type="gramStart"/>
      <w:r w:rsidRPr="000C2D66">
        <w:rPr>
          <w:rFonts w:ascii="Arial" w:hAnsi="Arial" w:cs="Arial"/>
          <w:sz w:val="22"/>
          <w:szCs w:val="20"/>
        </w:rPr>
        <w:t>nom</w:t>
      </w:r>
      <w:proofErr w:type="gramEnd"/>
      <w:r w:rsidRPr="000C2D66">
        <w:rPr>
          <w:rFonts w:ascii="Arial" w:hAnsi="Arial" w:cs="Arial"/>
          <w:sz w:val="22"/>
          <w:szCs w:val="20"/>
        </w:rPr>
        <w:t xml:space="preserve"> et prénom du professeur) à l’examen de la certification complémentaire dans le secteur disciplinaire………………………………………………..lors de la session 2023.</w:t>
      </w:r>
    </w:p>
    <w:p w14:paraId="3551DF87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</w:p>
    <w:p w14:paraId="20F904C7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0C390BC1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0384AD34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  <w:r w:rsidRPr="000C2D66">
        <w:rPr>
          <w:rFonts w:ascii="Arial" w:hAnsi="Arial" w:cs="Arial"/>
          <w:sz w:val="22"/>
          <w:szCs w:val="20"/>
        </w:rPr>
        <w:t>Fait à …………………</w:t>
      </w:r>
      <w:proofErr w:type="gramStart"/>
      <w:r w:rsidRPr="000C2D66">
        <w:rPr>
          <w:rFonts w:ascii="Arial" w:hAnsi="Arial" w:cs="Arial"/>
          <w:sz w:val="22"/>
          <w:szCs w:val="20"/>
        </w:rPr>
        <w:t>…….</w:t>
      </w:r>
      <w:proofErr w:type="gramEnd"/>
      <w:r w:rsidRPr="000C2D66">
        <w:rPr>
          <w:rFonts w:ascii="Arial" w:hAnsi="Arial" w:cs="Arial"/>
          <w:sz w:val="22"/>
          <w:szCs w:val="20"/>
        </w:rPr>
        <w:t>, le …………………….</w:t>
      </w:r>
    </w:p>
    <w:p w14:paraId="13F55F50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4756351D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51406417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2E4C95EE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  <w:r w:rsidRPr="000C2D66">
        <w:rPr>
          <w:rFonts w:ascii="Arial" w:hAnsi="Arial" w:cs="Arial"/>
          <w:sz w:val="22"/>
          <w:szCs w:val="20"/>
        </w:rPr>
        <w:t>Signature :</w:t>
      </w:r>
    </w:p>
    <w:p w14:paraId="4B20A18E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  <w:r w:rsidRPr="000C2D66">
        <w:rPr>
          <w:rFonts w:ascii="Arial" w:hAnsi="Arial" w:cs="Arial"/>
          <w:sz w:val="22"/>
          <w:szCs w:val="20"/>
        </w:rPr>
        <w:tab/>
      </w:r>
    </w:p>
    <w:p w14:paraId="3DE2931C" w14:textId="77777777" w:rsidR="000C2D66" w:rsidRPr="000C2D66" w:rsidRDefault="000C2D66" w:rsidP="000C2D66">
      <w:pPr>
        <w:tabs>
          <w:tab w:val="left" w:pos="2268"/>
          <w:tab w:val="left" w:pos="3402"/>
          <w:tab w:val="left" w:pos="4820"/>
          <w:tab w:val="left" w:pos="8647"/>
        </w:tabs>
        <w:jc w:val="both"/>
        <w:rPr>
          <w:rFonts w:ascii="Arial" w:hAnsi="Arial" w:cs="Arial"/>
          <w:sz w:val="22"/>
          <w:szCs w:val="20"/>
        </w:rPr>
      </w:pPr>
    </w:p>
    <w:p w14:paraId="383280CC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483F3F8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5332D1C" w14:textId="77777777" w:rsidR="000C2D66" w:rsidRPr="000C2D66" w:rsidRDefault="000C2D66" w:rsidP="000C2D66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75677F8" w14:textId="77777777" w:rsidR="000C2D66" w:rsidRDefault="000C2D66" w:rsidP="003C3ADA">
      <w:pPr>
        <w:ind w:right="49"/>
        <w:jc w:val="both"/>
        <w:rPr>
          <w:sz w:val="22"/>
          <w:szCs w:val="22"/>
        </w:rPr>
      </w:pPr>
    </w:p>
    <w:p w14:paraId="3B45350B" w14:textId="77777777" w:rsidR="000C2D66" w:rsidRPr="00C26B14" w:rsidRDefault="000C2D66" w:rsidP="003C3ADA">
      <w:pPr>
        <w:ind w:right="49"/>
        <w:jc w:val="both"/>
        <w:rPr>
          <w:sz w:val="22"/>
          <w:szCs w:val="22"/>
        </w:rPr>
      </w:pPr>
    </w:p>
    <w:sectPr w:rsidR="000C2D66" w:rsidRPr="00C26B14" w:rsidSect="000C2D66">
      <w:footerReference w:type="default" r:id="rId9"/>
      <w:pgSz w:w="11906" w:h="16838"/>
      <w:pgMar w:top="567" w:right="9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1856" w14:textId="77777777" w:rsidR="005B337C" w:rsidRDefault="005B337C">
      <w:r>
        <w:separator/>
      </w:r>
    </w:p>
  </w:endnote>
  <w:endnote w:type="continuationSeparator" w:id="0">
    <w:p w14:paraId="26FF4FBA" w14:textId="77777777" w:rsidR="005B337C" w:rsidRDefault="005B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3684" w14:textId="77777777" w:rsidR="006B78E3" w:rsidRPr="00FB3F7D" w:rsidRDefault="00FB3F7D">
    <w:pPr>
      <w:pStyle w:val="Pieddepage"/>
      <w:jc w:val="center"/>
      <w:rPr>
        <w:sz w:val="20"/>
        <w:szCs w:val="20"/>
      </w:rPr>
    </w:pPr>
    <w:r w:rsidRPr="00FB3F7D">
      <w:rPr>
        <w:i/>
        <w:sz w:val="20"/>
        <w:szCs w:val="20"/>
      </w:rPr>
      <w:t>Rectorat de l’académie de</w:t>
    </w:r>
    <w:r>
      <w:rPr>
        <w:i/>
        <w:sz w:val="20"/>
        <w:szCs w:val="20"/>
      </w:rPr>
      <w:t xml:space="preserve"> Normandie- Bureau des concours</w:t>
    </w:r>
    <w:r w:rsidRPr="00FB3F7D">
      <w:rPr>
        <w:i/>
        <w:sz w:val="20"/>
        <w:szCs w:val="20"/>
      </w:rPr>
      <w:t xml:space="preserve"> </w:t>
    </w:r>
    <w:r w:rsidR="006B78E3" w:rsidRPr="00FB3F7D">
      <w:rPr>
        <w:i/>
        <w:sz w:val="20"/>
        <w:szCs w:val="20"/>
      </w:rPr>
      <w:t>- 25 rue de Fontenelle - 76037 ROUEN Cedex – 02 32 08 94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7CD6" w14:textId="77777777" w:rsidR="005B337C" w:rsidRDefault="005B337C">
      <w:r>
        <w:separator/>
      </w:r>
    </w:p>
  </w:footnote>
  <w:footnote w:type="continuationSeparator" w:id="0">
    <w:p w14:paraId="379ACD25" w14:textId="77777777" w:rsidR="005B337C" w:rsidRDefault="005B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F7C"/>
    <w:multiLevelType w:val="hybridMultilevel"/>
    <w:tmpl w:val="5C743A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64E94"/>
    <w:multiLevelType w:val="hybridMultilevel"/>
    <w:tmpl w:val="8236E6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661DE"/>
    <w:multiLevelType w:val="hybridMultilevel"/>
    <w:tmpl w:val="8AB6019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1BE4"/>
    <w:multiLevelType w:val="hybridMultilevel"/>
    <w:tmpl w:val="54ACA39E"/>
    <w:lvl w:ilvl="0" w:tplc="A19A16C8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74263352">
    <w:abstractNumId w:val="1"/>
  </w:num>
  <w:num w:numId="2" w16cid:durableId="1380473270">
    <w:abstractNumId w:val="2"/>
  </w:num>
  <w:num w:numId="3" w16cid:durableId="1589195558">
    <w:abstractNumId w:val="0"/>
  </w:num>
  <w:num w:numId="4" w16cid:durableId="1821844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8E"/>
    <w:rsid w:val="00046B48"/>
    <w:rsid w:val="00064FEE"/>
    <w:rsid w:val="0007674A"/>
    <w:rsid w:val="00085055"/>
    <w:rsid w:val="000C2D66"/>
    <w:rsid w:val="0012387E"/>
    <w:rsid w:val="0015368A"/>
    <w:rsid w:val="00164528"/>
    <w:rsid w:val="00173D42"/>
    <w:rsid w:val="00176FBC"/>
    <w:rsid w:val="00194FDA"/>
    <w:rsid w:val="0019531E"/>
    <w:rsid w:val="001C0A45"/>
    <w:rsid w:val="001D3AC6"/>
    <w:rsid w:val="001E37C1"/>
    <w:rsid w:val="001F52F6"/>
    <w:rsid w:val="00204428"/>
    <w:rsid w:val="0022130C"/>
    <w:rsid w:val="00221ABC"/>
    <w:rsid w:val="00272E15"/>
    <w:rsid w:val="002C50F5"/>
    <w:rsid w:val="002C6594"/>
    <w:rsid w:val="002D2AFE"/>
    <w:rsid w:val="00324C33"/>
    <w:rsid w:val="00325AF1"/>
    <w:rsid w:val="0034653E"/>
    <w:rsid w:val="00346A1C"/>
    <w:rsid w:val="003B1990"/>
    <w:rsid w:val="003C21A4"/>
    <w:rsid w:val="003C3ADA"/>
    <w:rsid w:val="00416B9C"/>
    <w:rsid w:val="004341DD"/>
    <w:rsid w:val="00466F73"/>
    <w:rsid w:val="004D0CE1"/>
    <w:rsid w:val="004E2BCD"/>
    <w:rsid w:val="004E3F64"/>
    <w:rsid w:val="00542B71"/>
    <w:rsid w:val="00546A7B"/>
    <w:rsid w:val="00546C24"/>
    <w:rsid w:val="005970B6"/>
    <w:rsid w:val="0059768E"/>
    <w:rsid w:val="005B0AEA"/>
    <w:rsid w:val="005B337C"/>
    <w:rsid w:val="005D3B2C"/>
    <w:rsid w:val="00670577"/>
    <w:rsid w:val="006A0AFC"/>
    <w:rsid w:val="006B78E3"/>
    <w:rsid w:val="006C4C4C"/>
    <w:rsid w:val="007440BC"/>
    <w:rsid w:val="00753FD7"/>
    <w:rsid w:val="00785446"/>
    <w:rsid w:val="00795507"/>
    <w:rsid w:val="007D19C1"/>
    <w:rsid w:val="007D63BD"/>
    <w:rsid w:val="0081080A"/>
    <w:rsid w:val="008B12B4"/>
    <w:rsid w:val="008F0D19"/>
    <w:rsid w:val="00914562"/>
    <w:rsid w:val="00937CEA"/>
    <w:rsid w:val="00A02F59"/>
    <w:rsid w:val="00A1245D"/>
    <w:rsid w:val="00A1747A"/>
    <w:rsid w:val="00A7589B"/>
    <w:rsid w:val="00A840E5"/>
    <w:rsid w:val="00A92CF3"/>
    <w:rsid w:val="00AC5B5B"/>
    <w:rsid w:val="00B03F18"/>
    <w:rsid w:val="00B12C7C"/>
    <w:rsid w:val="00B20626"/>
    <w:rsid w:val="00B346E4"/>
    <w:rsid w:val="00B40084"/>
    <w:rsid w:val="00B62304"/>
    <w:rsid w:val="00B75616"/>
    <w:rsid w:val="00BC388E"/>
    <w:rsid w:val="00BE4619"/>
    <w:rsid w:val="00C26B14"/>
    <w:rsid w:val="00C64054"/>
    <w:rsid w:val="00C777BC"/>
    <w:rsid w:val="00CD0B52"/>
    <w:rsid w:val="00CF154D"/>
    <w:rsid w:val="00D22B66"/>
    <w:rsid w:val="00D51601"/>
    <w:rsid w:val="00D516CF"/>
    <w:rsid w:val="00D715A9"/>
    <w:rsid w:val="00DB13CC"/>
    <w:rsid w:val="00DD1B50"/>
    <w:rsid w:val="00DF02CA"/>
    <w:rsid w:val="00E03D02"/>
    <w:rsid w:val="00E04BEA"/>
    <w:rsid w:val="00EC0471"/>
    <w:rsid w:val="00EC538C"/>
    <w:rsid w:val="00F36BA8"/>
    <w:rsid w:val="00F7536E"/>
    <w:rsid w:val="00FA4CD5"/>
    <w:rsid w:val="00FB3F7D"/>
    <w:rsid w:val="00FC4D8E"/>
    <w:rsid w:val="00FC4EF6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E680"/>
  <w15:chartTrackingRefBased/>
  <w15:docId w15:val="{F44179AA-B8F5-0842-9B4C-E89FB66F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i/>
      <w:sz w:val="16"/>
      <w:szCs w:val="20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ind w:right="-11"/>
      <w:jc w:val="center"/>
      <w:outlineLvl w:val="5"/>
    </w:pPr>
    <w:rPr>
      <w:b/>
      <w:szCs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40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BodyText2">
    <w:name w:val="Body Text 2"/>
    <w:basedOn w:val="Normal"/>
    <w:pPr>
      <w:ind w:left="113" w:hanging="113"/>
    </w:pPr>
    <w:rPr>
      <w:sz w:val="18"/>
      <w:szCs w:val="20"/>
    </w:rPr>
  </w:style>
  <w:style w:type="paragraph" w:customStyle="1" w:styleId="BlockText">
    <w:name w:val="Block Text"/>
    <w:basedOn w:val="Normal"/>
    <w:pPr>
      <w:pBdr>
        <w:top w:val="single" w:sz="6" w:space="1" w:color="auto"/>
        <w:left w:val="single" w:sz="6" w:space="31" w:color="auto"/>
        <w:bottom w:val="single" w:sz="6" w:space="1" w:color="auto"/>
        <w:right w:val="single" w:sz="6" w:space="31" w:color="auto"/>
      </w:pBdr>
      <w:shd w:val="pct10" w:color="auto" w:fill="auto"/>
      <w:ind w:left="1134" w:right="1134"/>
      <w:jc w:val="center"/>
    </w:pPr>
    <w:rPr>
      <w:b/>
      <w:sz w:val="36"/>
      <w:szCs w:val="20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ind w:right="304"/>
      <w:jc w:val="both"/>
    </w:pPr>
  </w:style>
  <w:style w:type="paragraph" w:styleId="Corpsdetexte3">
    <w:name w:val="Body Text 3"/>
    <w:basedOn w:val="Normal"/>
    <w:pPr>
      <w:ind w:right="30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C53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BE4619"/>
    <w:pPr>
      <w:ind w:left="708"/>
    </w:pPr>
  </w:style>
  <w:style w:type="paragraph" w:styleId="Textedebulles">
    <w:name w:val="Balloon Text"/>
    <w:basedOn w:val="Normal"/>
    <w:link w:val="TextedebullesCar"/>
    <w:rsid w:val="003C3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C3ADA"/>
    <w:rPr>
      <w:rFonts w:ascii="Segoe UI" w:hAnsi="Segoe UI" w:cs="Segoe UI"/>
      <w:sz w:val="18"/>
      <w:szCs w:val="18"/>
    </w:rPr>
  </w:style>
  <w:style w:type="character" w:styleId="Lienhypertexte">
    <w:name w:val="Hyperlink"/>
    <w:rsid w:val="00D51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-concours4-rouen@ac-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L'ÉDUCATION NATIONALE, DE L’ENSEIGNEMENT SUPÉRIEUR ET  DE LA RECHERCHE</vt:lpstr>
    </vt:vector>
  </TitlesOfParts>
  <Company>DIVINFO</Company>
  <LinksUpToDate>false</LinksUpToDate>
  <CharactersWithSpaces>2894</CharactersWithSpaces>
  <SharedDoc>false</SharedDoc>
  <HLinks>
    <vt:vector size="6" baseType="variant">
      <vt:variant>
        <vt:i4>3997718</vt:i4>
      </vt:variant>
      <vt:variant>
        <vt:i4>0</vt:i4>
      </vt:variant>
      <vt:variant>
        <vt:i4>0</vt:i4>
      </vt:variant>
      <vt:variant>
        <vt:i4>5</vt:i4>
      </vt:variant>
      <vt:variant>
        <vt:lpwstr>mailto:dec-concours4-rouen@ac-normandie.fr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L'ÉDUCATION NATIONALE, DE L’ENSEIGNEMENT SUPÉRIEUR ET  DE LA RECHERCHE</dc:title>
  <dc:subject/>
  <dc:creator>montage</dc:creator>
  <cp:keywords/>
  <cp:lastModifiedBy>romain EUDES</cp:lastModifiedBy>
  <cp:revision>2</cp:revision>
  <cp:lastPrinted>2022-10-02T12:45:00Z</cp:lastPrinted>
  <dcterms:created xsi:type="dcterms:W3CDTF">2022-10-02T12:48:00Z</dcterms:created>
  <dcterms:modified xsi:type="dcterms:W3CDTF">2022-10-02T12:48:00Z</dcterms:modified>
</cp:coreProperties>
</file>